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Dear XXX,</w:t>
      </w:r>
    </w:p>
    <w:p w:rsidR="00000000" w:rsidDel="00000000" w:rsidP="00000000" w:rsidRDefault="00000000" w:rsidRPr="00000000" w14:paraId="00000002">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I/we want to make you aware of Baby Loss Awareness Week (BLAW), which takes place from 9–15 October 2026. Baby Loss Awareness Week is an opportunity to raise awareness of baby loss and to support anyone affected by the loss of a baby, at any time.</w:t>
      </w:r>
    </w:p>
    <w:p w:rsidR="00000000" w:rsidDel="00000000" w:rsidP="00000000" w:rsidRDefault="00000000" w:rsidRPr="00000000" w14:paraId="00000003">
      <w:pPr>
        <w:spacing w:after="240" w:before="240" w:lineRule="auto"/>
        <w:rPr>
          <w:rFonts w:ascii="Quicksand" w:cs="Quicksand" w:eastAsia="Quicksand" w:hAnsi="Quicksand"/>
        </w:rPr>
      </w:pPr>
      <w:r w:rsidDel="00000000" w:rsidR="00000000" w:rsidRPr="00000000">
        <w:rPr>
          <w:rFonts w:ascii="Quicksand" w:cs="Quicksand" w:eastAsia="Quicksand" w:hAnsi="Quicksand"/>
          <w:highlight w:val="white"/>
          <w:rtl w:val="0"/>
        </w:rPr>
        <w:t xml:space="preserve">"Currently, every day in the UK, 13 babies die shortly before, during or soon after birth. At least 1 in 6 pregnancies end in miscarriage."</w:t>
      </w:r>
      <w:r w:rsidDel="00000000" w:rsidR="00000000" w:rsidRPr="00000000">
        <w:rPr>
          <w:rFonts w:ascii="Quicksand" w:cs="Quicksand" w:eastAsia="Quicksand" w:hAnsi="Quicksand"/>
          <w:rtl w:val="0"/>
        </w:rPr>
        <w:t xml:space="preserve"> </w:t>
      </w:r>
    </w:p>
    <w:p w:rsidR="00000000" w:rsidDel="00000000" w:rsidP="00000000" w:rsidRDefault="00000000" w:rsidRPr="00000000" w14:paraId="00000004">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Our family is one of the many affected by the devastation of baby loss, which is why I/we want to show support for the week.</w:t>
      </w:r>
    </w:p>
    <w:p w:rsidR="00000000" w:rsidDel="00000000" w:rsidP="00000000" w:rsidRDefault="00000000" w:rsidRPr="00000000" w14:paraId="00000005">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It is likely that families, pupils and staff within our school community may also have been affected by baby loss.</w:t>
      </w:r>
    </w:p>
    <w:p w:rsidR="00000000" w:rsidDel="00000000" w:rsidP="00000000" w:rsidRDefault="00000000" w:rsidRPr="00000000" w14:paraId="00000006">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From September 2026, children and young people across England will begin learning about grief and bereavement as part of the school curriculum. For the first time, conversations about death will be happening more openly in classrooms - helping children to understand, support each other and feel less alone.</w:t>
      </w:r>
    </w:p>
    <w:p w:rsidR="00000000" w:rsidDel="00000000" w:rsidP="00000000" w:rsidRDefault="00000000" w:rsidRPr="00000000" w14:paraId="00000007">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In primary schools, this may involve helping children recognise feelings linked to loss and death, and understand how to show kindness and support to others. In secondary schools, pupils may explore grief and bereavement in more depth, including how loss can affect mental health and wellbeing.</w:t>
      </w:r>
    </w:p>
    <w:p w:rsidR="00000000" w:rsidDel="00000000" w:rsidP="00000000" w:rsidRDefault="00000000" w:rsidRPr="00000000" w14:paraId="00000008">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This creates an important opportunity to ensure baby loss is included in those conversations, so that every family’s experience is recognised with sensitivity and compassion.</w:t>
      </w:r>
    </w:p>
    <w:p w:rsidR="00000000" w:rsidDel="00000000" w:rsidP="00000000" w:rsidRDefault="00000000" w:rsidRPr="00000000" w14:paraId="00000009">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I/we have attached some information that may help you support and appropriately signpost any families coping with pregnancy loss or the death of a baby. You will also see ways that our school community can get involved in the week and show support for bereaved parents and siblings.</w:t>
      </w:r>
    </w:p>
    <w:p w:rsidR="00000000" w:rsidDel="00000000" w:rsidP="00000000" w:rsidRDefault="00000000" w:rsidRPr="00000000" w14:paraId="0000000A">
      <w:pPr>
        <w:spacing w:after="240" w:before="240" w:lineRule="auto"/>
        <w:rPr>
          <w:rFonts w:ascii="Quicksand" w:cs="Quicksand" w:eastAsia="Quicksand" w:hAnsi="Quicksand"/>
        </w:rPr>
      </w:pPr>
      <w:r w:rsidDel="00000000" w:rsidR="00000000" w:rsidRPr="00000000">
        <w:rPr>
          <w:rFonts w:ascii="Quicksand" w:cs="Quicksand" w:eastAsia="Quicksand" w:hAnsi="Quicksand"/>
          <w:rtl w:val="0"/>
        </w:rPr>
        <w:t xml:space="preserve">We suggest attaching the BLAW Schools Advice Group letter and guidance document alongside this email.</w:t>
      </w:r>
    </w:p>
    <w:p w:rsidR="00000000" w:rsidDel="00000000" w:rsidP="00000000" w:rsidRDefault="00000000" w:rsidRPr="00000000" w14:paraId="0000000B">
      <w:pPr>
        <w:spacing w:after="160" w:lineRule="auto"/>
        <w:rPr>
          <w:rFonts w:ascii="Quicksand" w:cs="Quicksand" w:eastAsia="Quicksand" w:hAnsi="Quicksand"/>
        </w:rPr>
      </w:pPr>
      <w:r w:rsidDel="00000000" w:rsidR="00000000" w:rsidRPr="00000000">
        <w:rPr>
          <w:rFonts w:ascii="Quicksand" w:cs="Quicksand" w:eastAsia="Quicksand" w:hAnsi="Quicksand"/>
          <w:rtl w:val="0"/>
        </w:rPr>
        <w:t xml:space="preserve">Best wishes,</w:t>
      </w:r>
    </w:p>
    <w:p w:rsidR="00000000" w:rsidDel="00000000" w:rsidP="00000000" w:rsidRDefault="00000000" w:rsidRPr="00000000" w14:paraId="0000000C">
      <w:pPr>
        <w:spacing w:after="160" w:lineRule="auto"/>
        <w:rPr>
          <w:rFonts w:ascii="Quicksand" w:cs="Quicksand" w:eastAsia="Quicksand" w:hAnsi="Quicksand"/>
        </w:rPr>
      </w:pPr>
      <w:r w:rsidDel="00000000" w:rsidR="00000000" w:rsidRPr="00000000">
        <w:rPr>
          <w:rFonts w:ascii="Quicksand" w:cs="Quicksand" w:eastAsia="Quicksand" w:hAnsi="Quicksand"/>
          <w:rtl w:val="0"/>
        </w:rPr>
        <w:t xml:space="preserve">XXX</w:t>
      </w:r>
    </w:p>
    <w:p w:rsidR="00000000" w:rsidDel="00000000" w:rsidP="00000000" w:rsidRDefault="00000000" w:rsidRPr="00000000" w14:paraId="0000000D">
      <w:pPr>
        <w:spacing w:after="160" w:lineRule="auto"/>
        <w:rPr>
          <w:rFonts w:ascii="Quicksand" w:cs="Quicksand" w:eastAsia="Quicksand" w:hAnsi="Quicksand"/>
        </w:rPr>
      </w:pPr>
      <w:r w:rsidDel="00000000" w:rsidR="00000000" w:rsidRPr="00000000">
        <w:rPr>
          <w:rFonts w:ascii="Quicksand" w:cs="Quicksand" w:eastAsia="Quicksand" w:hAnsi="Quicksand"/>
          <w:rtl w:val="0"/>
        </w:rPr>
        <w:t xml:space="preserve"> </w:t>
      </w:r>
    </w:p>
    <w:p w:rsidR="00000000" w:rsidDel="00000000" w:rsidP="00000000" w:rsidRDefault="00000000" w:rsidRPr="00000000" w14:paraId="0000000E">
      <w:pPr>
        <w:spacing w:after="160" w:lineRule="auto"/>
        <w:rPr>
          <w:rFonts w:ascii="Quicksand" w:cs="Quicksand" w:eastAsia="Quicksand" w:hAnsi="Quicksand"/>
        </w:rPr>
      </w:pPr>
      <w:r w:rsidDel="00000000" w:rsidR="00000000" w:rsidRPr="00000000">
        <w:rPr>
          <w:rFonts w:ascii="Quicksand" w:cs="Quicksand" w:eastAsia="Quicksand" w:hAnsi="Quicksand"/>
          <w:rtl w:val="0"/>
        </w:rPr>
        <w:t xml:space="preserve"> </w:t>
      </w:r>
    </w:p>
    <w:p w:rsidR="00000000" w:rsidDel="00000000" w:rsidP="00000000" w:rsidRDefault="00000000" w:rsidRPr="00000000" w14:paraId="0000000F">
      <w:pPr>
        <w:spacing w:after="160" w:lineRule="auto"/>
        <w:rPr>
          <w:rFonts w:ascii="Quicksand" w:cs="Quicksand" w:eastAsia="Quicksand" w:hAnsi="Quicksand"/>
        </w:rPr>
      </w:pPr>
      <w:r w:rsidDel="00000000" w:rsidR="00000000" w:rsidRPr="00000000">
        <w:rPr>
          <w:rFonts w:ascii="Quicksand" w:cs="Quicksand" w:eastAsia="Quicksand" w:hAnsi="Quicksand"/>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